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1CA9B" w14:textId="77777777" w:rsidR="002F28CD" w:rsidRPr="00B53447" w:rsidRDefault="002F28CD" w:rsidP="00D1370D">
      <w:pPr>
        <w:pStyle w:val="Title"/>
        <w:rPr>
          <w:rFonts w:eastAsia="Times New Roman" w:cs="Times New Roman"/>
          <w:sz w:val="28"/>
          <w:szCs w:val="28"/>
        </w:rPr>
      </w:pPr>
    </w:p>
    <w:p w14:paraId="4063090E" w14:textId="1A4BB9DC" w:rsidR="0035563F" w:rsidRPr="00A81C15" w:rsidRDefault="00591BD2" w:rsidP="00A81C15">
      <w:pPr>
        <w:pBdr>
          <w:top w:val="single" w:sz="4" w:space="1" w:color="auto"/>
          <w:left w:val="single" w:sz="4" w:space="4" w:color="auto"/>
          <w:bottom w:val="single" w:sz="4" w:space="1" w:color="auto"/>
          <w:right w:val="single" w:sz="4" w:space="4" w:color="auto"/>
        </w:pBdr>
        <w:jc w:val="center"/>
        <w:rPr>
          <w:rFonts w:ascii="Verdana" w:hAnsi="Verdana"/>
          <w:b/>
          <w:sz w:val="28"/>
          <w:szCs w:val="28"/>
        </w:rPr>
      </w:pPr>
      <w:r>
        <w:rPr>
          <w:rFonts w:ascii="Verdana" w:hAnsi="Verdana"/>
          <w:b/>
          <w:sz w:val="28"/>
          <w:szCs w:val="28"/>
        </w:rPr>
        <w:t>SAS TESTING</w:t>
      </w:r>
      <w:bookmarkStart w:id="0" w:name="_GoBack"/>
      <w:bookmarkEnd w:id="0"/>
      <w:r w:rsidR="00A81C15" w:rsidRPr="00A81C15">
        <w:rPr>
          <w:rFonts w:ascii="Verdana" w:hAnsi="Verdana"/>
          <w:b/>
          <w:sz w:val="28"/>
          <w:szCs w:val="28"/>
        </w:rPr>
        <w:t xml:space="preserve"> POLICY &amp; SYLLABUS RECOMMENDATION for FACULTY</w:t>
      </w:r>
    </w:p>
    <w:p w14:paraId="57C5B2D5" w14:textId="1172F248" w:rsidR="002D372B" w:rsidRPr="00B7779B" w:rsidRDefault="002D372B" w:rsidP="00B53447">
      <w:pPr>
        <w:pStyle w:val="Heading1"/>
        <w:numPr>
          <w:ilvl w:val="0"/>
          <w:numId w:val="8"/>
        </w:numPr>
        <w:spacing w:line="240" w:lineRule="auto"/>
        <w:ind w:left="450"/>
        <w:rPr>
          <w:b/>
          <w:color w:val="auto"/>
          <w:sz w:val="24"/>
          <w:szCs w:val="24"/>
        </w:rPr>
      </w:pPr>
      <w:r w:rsidRPr="00B7779B">
        <w:rPr>
          <w:b/>
          <w:color w:val="auto"/>
          <w:sz w:val="24"/>
          <w:szCs w:val="24"/>
        </w:rPr>
        <w:t>Testing Services and Availability</w:t>
      </w:r>
    </w:p>
    <w:p w14:paraId="5C007E86" w14:textId="566A7CDB" w:rsidR="0035563F" w:rsidRDefault="0035563F" w:rsidP="00B53447">
      <w:pPr>
        <w:pStyle w:val="ListParagraph"/>
        <w:numPr>
          <w:ilvl w:val="0"/>
          <w:numId w:val="5"/>
        </w:numPr>
        <w:spacing w:line="240" w:lineRule="auto"/>
        <w:rPr>
          <w:rFonts w:ascii="Verdana" w:hAnsi="Verdana" w:cs="Tahoma"/>
          <w:sz w:val="24"/>
          <w:szCs w:val="24"/>
        </w:rPr>
      </w:pPr>
      <w:r w:rsidRPr="002F28CD">
        <w:rPr>
          <w:rFonts w:ascii="Verdana" w:hAnsi="Verdana" w:cs="Tahoma"/>
          <w:sz w:val="24"/>
          <w:szCs w:val="24"/>
        </w:rPr>
        <w:t xml:space="preserve">All testing services require </w:t>
      </w:r>
      <w:r w:rsidRPr="002F28CD">
        <w:rPr>
          <w:rFonts w:ascii="Verdana" w:hAnsi="Verdana" w:cs="Tahoma"/>
          <w:b/>
          <w:sz w:val="24"/>
          <w:szCs w:val="24"/>
        </w:rPr>
        <w:t>five</w:t>
      </w:r>
      <w:r w:rsidRPr="002F28CD">
        <w:rPr>
          <w:rFonts w:ascii="Verdana" w:hAnsi="Verdana" w:cs="Tahoma"/>
          <w:sz w:val="24"/>
          <w:szCs w:val="24"/>
        </w:rPr>
        <w:t xml:space="preserve"> (5) working days’ advance notice from the exam date.</w:t>
      </w:r>
    </w:p>
    <w:p w14:paraId="0DEC6EDB" w14:textId="77777777" w:rsidR="00B7779B" w:rsidRPr="002F28CD" w:rsidRDefault="00B7779B" w:rsidP="00B53447">
      <w:pPr>
        <w:pStyle w:val="ListParagraph"/>
        <w:spacing w:line="240" w:lineRule="auto"/>
        <w:rPr>
          <w:rFonts w:ascii="Verdana" w:hAnsi="Verdana" w:cs="Tahoma"/>
          <w:sz w:val="24"/>
          <w:szCs w:val="24"/>
        </w:rPr>
      </w:pPr>
    </w:p>
    <w:p w14:paraId="0AF85A61" w14:textId="15BAF519" w:rsidR="00B7779B" w:rsidRPr="00B7779B" w:rsidRDefault="00B7779B" w:rsidP="00B53447">
      <w:pPr>
        <w:pStyle w:val="ListParagraph"/>
        <w:numPr>
          <w:ilvl w:val="0"/>
          <w:numId w:val="5"/>
        </w:numPr>
        <w:spacing w:line="240" w:lineRule="auto"/>
        <w:rPr>
          <w:rFonts w:ascii="Verdana" w:hAnsi="Verdana" w:cs="Tahoma"/>
          <w:sz w:val="24"/>
          <w:szCs w:val="24"/>
        </w:rPr>
      </w:pPr>
      <w:r>
        <w:rPr>
          <w:rFonts w:ascii="Verdana" w:hAnsi="Verdana" w:cs="Tahoma"/>
          <w:sz w:val="24"/>
          <w:szCs w:val="24"/>
        </w:rPr>
        <w:t>SAS t</w:t>
      </w:r>
      <w:r w:rsidR="0035563F" w:rsidRPr="002F28CD">
        <w:rPr>
          <w:rFonts w:ascii="Verdana" w:hAnsi="Verdana" w:cs="Tahoma"/>
          <w:sz w:val="24"/>
          <w:szCs w:val="24"/>
        </w:rPr>
        <w:t>esting services are available to assist and facilitate the proctoring needs of all academic d</w:t>
      </w:r>
      <w:r>
        <w:rPr>
          <w:rFonts w:ascii="Verdana" w:hAnsi="Verdana" w:cs="Tahoma"/>
          <w:sz w:val="24"/>
          <w:szCs w:val="24"/>
        </w:rPr>
        <w:t xml:space="preserve">epartments at College of Marin.  </w:t>
      </w:r>
      <w:r w:rsidR="0035563F" w:rsidRPr="002F28CD">
        <w:rPr>
          <w:rFonts w:ascii="Verdana" w:hAnsi="Verdana" w:cs="Tahoma"/>
          <w:sz w:val="24"/>
          <w:szCs w:val="24"/>
        </w:rPr>
        <w:t xml:space="preserve">They are provided, </w:t>
      </w:r>
      <w:r>
        <w:rPr>
          <w:rFonts w:ascii="Verdana" w:hAnsi="Verdana" w:cs="Tahoma"/>
          <w:sz w:val="24"/>
          <w:szCs w:val="24"/>
        </w:rPr>
        <w:t>at SAS staff</w:t>
      </w:r>
      <w:r w:rsidR="0035563F" w:rsidRPr="002F28CD">
        <w:rPr>
          <w:rFonts w:ascii="Verdana" w:hAnsi="Verdana" w:cs="Tahoma"/>
          <w:bCs/>
          <w:sz w:val="24"/>
          <w:szCs w:val="24"/>
        </w:rPr>
        <w:t xml:space="preserve"> </w:t>
      </w:r>
      <w:r w:rsidR="0035563F" w:rsidRPr="002F28CD">
        <w:rPr>
          <w:rFonts w:ascii="Verdana" w:hAnsi="Verdana" w:cs="Tahoma"/>
          <w:b/>
          <w:bCs/>
          <w:sz w:val="24"/>
          <w:szCs w:val="24"/>
        </w:rPr>
        <w:t>discretion</w:t>
      </w:r>
      <w:r>
        <w:rPr>
          <w:rFonts w:ascii="Verdana" w:hAnsi="Verdana" w:cs="Tahoma"/>
          <w:sz w:val="24"/>
          <w:szCs w:val="24"/>
        </w:rPr>
        <w:t xml:space="preserve">, in </w:t>
      </w:r>
      <w:r w:rsidR="00162D82">
        <w:rPr>
          <w:rFonts w:ascii="Verdana" w:hAnsi="Verdana" w:cs="Tahoma"/>
          <w:sz w:val="24"/>
          <w:szCs w:val="24"/>
        </w:rPr>
        <w:t xml:space="preserve">the </w:t>
      </w:r>
      <w:r>
        <w:rPr>
          <w:rFonts w:ascii="Verdana" w:hAnsi="Verdana" w:cs="Tahoma"/>
          <w:sz w:val="24"/>
          <w:szCs w:val="24"/>
        </w:rPr>
        <w:t>SAS Testing C</w:t>
      </w:r>
      <w:r w:rsidR="0035563F" w:rsidRPr="002F28CD">
        <w:rPr>
          <w:rFonts w:ascii="Verdana" w:hAnsi="Verdana" w:cs="Tahoma"/>
          <w:sz w:val="24"/>
          <w:szCs w:val="24"/>
        </w:rPr>
        <w:t>enter or at the A</w:t>
      </w:r>
      <w:r>
        <w:rPr>
          <w:rFonts w:ascii="Verdana" w:hAnsi="Verdana" w:cs="Tahoma"/>
          <w:sz w:val="24"/>
          <w:szCs w:val="24"/>
        </w:rPr>
        <w:t xml:space="preserve">ssessment and Technology Center </w:t>
      </w:r>
      <w:r w:rsidR="0035563F" w:rsidRPr="002F28CD">
        <w:rPr>
          <w:rFonts w:ascii="Verdana" w:hAnsi="Verdana" w:cs="Tahoma"/>
          <w:sz w:val="24"/>
          <w:szCs w:val="24"/>
        </w:rPr>
        <w:t>after a counselor has determined that the student's testing needs cannot be met in the classroom. Accordingly, proctoring services provided by SAS</w:t>
      </w:r>
      <w:r>
        <w:rPr>
          <w:rFonts w:ascii="Verdana" w:hAnsi="Verdana" w:cs="Tahoma"/>
          <w:sz w:val="24"/>
          <w:szCs w:val="24"/>
        </w:rPr>
        <w:t>.  Any department of faculty member</w:t>
      </w:r>
      <w:r w:rsidR="0035563F" w:rsidRPr="002F28CD">
        <w:rPr>
          <w:rFonts w:ascii="Verdana" w:hAnsi="Verdana" w:cs="Tahoma"/>
          <w:sz w:val="24"/>
          <w:szCs w:val="24"/>
        </w:rPr>
        <w:t xml:space="preserve"> follow the same procedures and policies regarding test in</w:t>
      </w:r>
      <w:r>
        <w:rPr>
          <w:rFonts w:ascii="Verdana" w:hAnsi="Verdana" w:cs="Tahoma"/>
          <w:sz w:val="24"/>
          <w:szCs w:val="24"/>
        </w:rPr>
        <w:t>tegrity found in the classroom.</w:t>
      </w:r>
      <w:r>
        <w:rPr>
          <w:rFonts w:ascii="Verdana" w:hAnsi="Verdana" w:cs="Tahoma"/>
          <w:sz w:val="24"/>
          <w:szCs w:val="24"/>
        </w:rPr>
        <w:br/>
      </w:r>
    </w:p>
    <w:p w14:paraId="72B228B9" w14:textId="77777777" w:rsidR="0035563F" w:rsidRPr="002F28CD" w:rsidRDefault="0035563F" w:rsidP="00B53447">
      <w:pPr>
        <w:pStyle w:val="ListParagraph"/>
        <w:numPr>
          <w:ilvl w:val="0"/>
          <w:numId w:val="5"/>
        </w:numPr>
        <w:spacing w:line="240" w:lineRule="auto"/>
        <w:rPr>
          <w:rFonts w:ascii="Verdana" w:hAnsi="Verdana" w:cs="Tahoma"/>
          <w:sz w:val="24"/>
          <w:szCs w:val="24"/>
        </w:rPr>
      </w:pPr>
      <w:r w:rsidRPr="002F28CD">
        <w:rPr>
          <w:rFonts w:ascii="Verdana" w:hAnsi="Verdana" w:cs="Tahoma"/>
          <w:sz w:val="24"/>
          <w:szCs w:val="24"/>
        </w:rPr>
        <w:t xml:space="preserve">The proctoring of exams are a courtesy that SAS warmly extends to </w:t>
      </w:r>
      <w:r w:rsidRPr="002F28CD">
        <w:rPr>
          <w:rFonts w:ascii="Verdana" w:hAnsi="Verdana" w:cs="Tahoma"/>
          <w:bCs/>
          <w:sz w:val="24"/>
          <w:szCs w:val="24"/>
        </w:rPr>
        <w:t xml:space="preserve">instructors to aid their respective academic departments in </w:t>
      </w:r>
      <w:r w:rsidRPr="002F28CD">
        <w:rPr>
          <w:rFonts w:ascii="Verdana" w:hAnsi="Verdana" w:cs="Tahoma"/>
          <w:sz w:val="24"/>
          <w:szCs w:val="24"/>
        </w:rPr>
        <w:t>meeting their institutional ADA obligations</w:t>
      </w:r>
      <w:r w:rsidRPr="002F28CD">
        <w:rPr>
          <w:rFonts w:ascii="Verdana" w:hAnsi="Verdana" w:cs="Tahoma"/>
          <w:bCs/>
          <w:sz w:val="24"/>
          <w:szCs w:val="24"/>
        </w:rPr>
        <w:t xml:space="preserve">.  More precisely, </w:t>
      </w:r>
      <w:r w:rsidRPr="002F28CD">
        <w:rPr>
          <w:rFonts w:ascii="Verdana" w:hAnsi="Verdana" w:cs="Tahoma"/>
          <w:sz w:val="24"/>
          <w:szCs w:val="24"/>
        </w:rPr>
        <w:t>testing services are not required to be housed within SAS and any department or faculty member wishing to provide ADA compliant testing services are enabled and welcome to do so as long as they adhere to any applicable state and federal laws.</w:t>
      </w:r>
    </w:p>
    <w:p w14:paraId="237EC201" w14:textId="77777777" w:rsidR="002D372B" w:rsidRPr="002F28CD" w:rsidRDefault="002D372B" w:rsidP="00B53447">
      <w:pPr>
        <w:spacing w:line="240" w:lineRule="auto"/>
        <w:rPr>
          <w:rFonts w:ascii="Verdana" w:hAnsi="Verdana" w:cs="Tahoma"/>
          <w:sz w:val="24"/>
          <w:szCs w:val="24"/>
        </w:rPr>
      </w:pPr>
    </w:p>
    <w:p w14:paraId="5E32D37F" w14:textId="3A2F1E83" w:rsidR="002D372B" w:rsidRPr="00B7779B" w:rsidRDefault="00AA7E53" w:rsidP="00B53447">
      <w:pPr>
        <w:pStyle w:val="Heading1"/>
        <w:numPr>
          <w:ilvl w:val="0"/>
          <w:numId w:val="8"/>
        </w:numPr>
        <w:spacing w:line="240" w:lineRule="auto"/>
        <w:ind w:left="360"/>
        <w:rPr>
          <w:b/>
          <w:color w:val="auto"/>
          <w:sz w:val="24"/>
          <w:szCs w:val="24"/>
        </w:rPr>
      </w:pPr>
      <w:r w:rsidRPr="00B7779B">
        <w:rPr>
          <w:b/>
          <w:color w:val="auto"/>
          <w:sz w:val="24"/>
          <w:szCs w:val="24"/>
        </w:rPr>
        <w:t>Contacts,</w:t>
      </w:r>
      <w:r w:rsidR="002D372B" w:rsidRPr="00B7779B">
        <w:rPr>
          <w:b/>
          <w:color w:val="auto"/>
          <w:sz w:val="24"/>
          <w:szCs w:val="24"/>
        </w:rPr>
        <w:t xml:space="preserve"> Communication</w:t>
      </w:r>
      <w:r w:rsidRPr="00B7779B">
        <w:rPr>
          <w:b/>
          <w:color w:val="auto"/>
          <w:sz w:val="24"/>
          <w:szCs w:val="24"/>
        </w:rPr>
        <w:t xml:space="preserve"> and Forms</w:t>
      </w:r>
    </w:p>
    <w:p w14:paraId="6F23A935" w14:textId="4059805F" w:rsidR="0035563F" w:rsidRPr="002F28CD" w:rsidRDefault="0035563F" w:rsidP="00B53447">
      <w:pPr>
        <w:pStyle w:val="ListParagraph"/>
        <w:numPr>
          <w:ilvl w:val="0"/>
          <w:numId w:val="6"/>
        </w:numPr>
        <w:spacing w:line="240" w:lineRule="auto"/>
        <w:rPr>
          <w:rFonts w:ascii="Verdana" w:hAnsi="Verdana" w:cs="Tahoma"/>
          <w:sz w:val="24"/>
          <w:szCs w:val="24"/>
        </w:rPr>
      </w:pPr>
      <w:r w:rsidRPr="002F28CD">
        <w:rPr>
          <w:rFonts w:ascii="Verdana" w:hAnsi="Verdana" w:cs="Tahoma"/>
          <w:sz w:val="24"/>
          <w:szCs w:val="24"/>
        </w:rPr>
        <w:t xml:space="preserve">All tests for SAS students should be sent via email to </w:t>
      </w:r>
      <w:hyperlink r:id="rId7" w:history="1">
        <w:r w:rsidRPr="002F28CD">
          <w:rPr>
            <w:rStyle w:val="Hyperlink"/>
            <w:rFonts w:ascii="Verdana" w:hAnsi="Verdana" w:cs="Tahoma"/>
            <w:sz w:val="24"/>
            <w:szCs w:val="24"/>
          </w:rPr>
          <w:t>sastesting@marin.edu</w:t>
        </w:r>
      </w:hyperlink>
      <w:r w:rsidRPr="002F28CD">
        <w:rPr>
          <w:rFonts w:ascii="Verdana" w:hAnsi="Verdana" w:cs="Tahoma"/>
          <w:sz w:val="24"/>
          <w:szCs w:val="24"/>
        </w:rPr>
        <w:t xml:space="preserve"> and </w:t>
      </w:r>
      <w:proofErr w:type="spellStart"/>
      <w:r w:rsidRPr="002F28CD">
        <w:rPr>
          <w:rFonts w:ascii="Verdana" w:hAnsi="Verdana" w:cs="Tahoma"/>
          <w:sz w:val="24"/>
          <w:szCs w:val="24"/>
        </w:rPr>
        <w:t>cc'ed</w:t>
      </w:r>
      <w:proofErr w:type="spellEnd"/>
      <w:r w:rsidRPr="002F28CD">
        <w:rPr>
          <w:rFonts w:ascii="Verdana" w:hAnsi="Verdana" w:cs="Tahoma"/>
          <w:sz w:val="24"/>
          <w:szCs w:val="24"/>
        </w:rPr>
        <w:t xml:space="preserve"> to ou</w:t>
      </w:r>
      <w:r w:rsidR="00162D82">
        <w:rPr>
          <w:rFonts w:ascii="Verdana" w:hAnsi="Verdana" w:cs="Tahoma"/>
          <w:sz w:val="24"/>
          <w:szCs w:val="24"/>
        </w:rPr>
        <w:t>r Testing Coordinator,</w:t>
      </w:r>
      <w:r w:rsidRPr="002F28CD">
        <w:rPr>
          <w:rFonts w:ascii="Verdana" w:hAnsi="Verdana" w:cs="Tahoma"/>
          <w:sz w:val="24"/>
          <w:szCs w:val="24"/>
        </w:rPr>
        <w:t xml:space="preserve"> </w:t>
      </w:r>
      <w:hyperlink r:id="rId8" w:history="1">
        <w:r w:rsidRPr="002F28CD">
          <w:rPr>
            <w:rStyle w:val="Hyperlink"/>
            <w:rFonts w:ascii="Verdana" w:hAnsi="Verdana" w:cs="Tahoma"/>
            <w:sz w:val="24"/>
            <w:szCs w:val="24"/>
          </w:rPr>
          <w:t>Xzarrehparvar@marin.edu</w:t>
        </w:r>
      </w:hyperlink>
      <w:r w:rsidR="00162D82">
        <w:rPr>
          <w:rFonts w:ascii="Verdana" w:hAnsi="Verdana" w:cs="Tahoma"/>
          <w:sz w:val="24"/>
          <w:szCs w:val="24"/>
        </w:rPr>
        <w:t xml:space="preserve">.  Alternatively, </w:t>
      </w:r>
      <w:r w:rsidRPr="002F28CD">
        <w:rPr>
          <w:rFonts w:ascii="Verdana" w:hAnsi="Verdana" w:cs="Tahoma"/>
          <w:sz w:val="24"/>
          <w:szCs w:val="24"/>
        </w:rPr>
        <w:t xml:space="preserve">they can be dropped off at the SAS main office or sent via </w:t>
      </w:r>
      <w:proofErr w:type="gramStart"/>
      <w:r w:rsidRPr="002F28CD">
        <w:rPr>
          <w:rFonts w:ascii="Verdana" w:hAnsi="Verdana" w:cs="Tahoma"/>
          <w:sz w:val="24"/>
          <w:szCs w:val="24"/>
        </w:rPr>
        <w:t>Internal</w:t>
      </w:r>
      <w:proofErr w:type="gramEnd"/>
      <w:r w:rsidRPr="002F28CD">
        <w:rPr>
          <w:rFonts w:ascii="Verdana" w:hAnsi="Verdana" w:cs="Tahoma"/>
          <w:sz w:val="24"/>
          <w:szCs w:val="24"/>
        </w:rPr>
        <w:t xml:space="preserve"> campus mail to "SAS </w:t>
      </w:r>
      <w:r w:rsidR="00162D82">
        <w:rPr>
          <w:rFonts w:ascii="Verdana" w:hAnsi="Verdana" w:cs="Tahoma"/>
          <w:sz w:val="24"/>
          <w:szCs w:val="24"/>
        </w:rPr>
        <w:t>–</w:t>
      </w:r>
      <w:r w:rsidRPr="002F28CD">
        <w:rPr>
          <w:rFonts w:ascii="Verdana" w:hAnsi="Verdana" w:cs="Tahoma"/>
          <w:sz w:val="24"/>
          <w:szCs w:val="24"/>
        </w:rPr>
        <w:t xml:space="preserve"> Testing</w:t>
      </w:r>
      <w:r w:rsidR="00162D82">
        <w:rPr>
          <w:rFonts w:ascii="Verdana" w:hAnsi="Verdana" w:cs="Tahoma"/>
          <w:sz w:val="24"/>
          <w:szCs w:val="24"/>
        </w:rPr>
        <w:t>.</w:t>
      </w:r>
      <w:r w:rsidRPr="002F28CD">
        <w:rPr>
          <w:rFonts w:ascii="Verdana" w:hAnsi="Verdana" w:cs="Tahoma"/>
          <w:sz w:val="24"/>
          <w:szCs w:val="24"/>
        </w:rPr>
        <w:t xml:space="preserve">" </w:t>
      </w:r>
      <w:r w:rsidR="00162D82">
        <w:rPr>
          <w:rFonts w:ascii="Verdana" w:hAnsi="Verdana" w:cs="Tahoma"/>
          <w:sz w:val="24"/>
          <w:szCs w:val="24"/>
        </w:rPr>
        <w:t xml:space="preserve">These exams must be received at least </w:t>
      </w:r>
      <w:r w:rsidR="00162D82" w:rsidRPr="002F28CD">
        <w:rPr>
          <w:rFonts w:ascii="Verdana" w:hAnsi="Verdana" w:cs="Tahoma"/>
          <w:b/>
          <w:bCs/>
          <w:sz w:val="24"/>
          <w:szCs w:val="24"/>
        </w:rPr>
        <w:t xml:space="preserve">five (5) working days </w:t>
      </w:r>
      <w:r w:rsidR="00162D82">
        <w:rPr>
          <w:rFonts w:ascii="Verdana" w:hAnsi="Verdana" w:cs="Tahoma"/>
          <w:b/>
          <w:bCs/>
          <w:sz w:val="24"/>
          <w:szCs w:val="24"/>
        </w:rPr>
        <w:t xml:space="preserve">in advance </w:t>
      </w:r>
      <w:r w:rsidR="00162D82" w:rsidRPr="002F28CD">
        <w:rPr>
          <w:rFonts w:ascii="Verdana" w:hAnsi="Verdana" w:cs="Tahoma"/>
          <w:b/>
          <w:bCs/>
          <w:sz w:val="24"/>
          <w:szCs w:val="24"/>
        </w:rPr>
        <w:t>of the exam date</w:t>
      </w:r>
      <w:r w:rsidR="00162D82">
        <w:rPr>
          <w:rFonts w:ascii="Verdana" w:hAnsi="Verdana" w:cs="Tahoma"/>
          <w:sz w:val="24"/>
          <w:szCs w:val="24"/>
        </w:rPr>
        <w:t xml:space="preserve"> in which a student is scheduled to take it with SAS.</w:t>
      </w:r>
      <w:r w:rsidRPr="002F28CD">
        <w:rPr>
          <w:rFonts w:ascii="Verdana" w:hAnsi="Verdana" w:cs="Tahoma"/>
          <w:sz w:val="24"/>
          <w:szCs w:val="24"/>
        </w:rPr>
        <w:t xml:space="preserve"> </w:t>
      </w:r>
      <w:r w:rsidR="00B7779B">
        <w:rPr>
          <w:rFonts w:ascii="Verdana" w:hAnsi="Verdana" w:cs="Tahoma"/>
          <w:sz w:val="24"/>
          <w:szCs w:val="24"/>
        </w:rPr>
        <w:br/>
      </w:r>
    </w:p>
    <w:p w14:paraId="4ED3AF5C" w14:textId="121A9675" w:rsidR="00AA7E53" w:rsidRPr="00B7779B" w:rsidRDefault="0035563F" w:rsidP="00B53447">
      <w:pPr>
        <w:pStyle w:val="ListParagraph"/>
        <w:numPr>
          <w:ilvl w:val="0"/>
          <w:numId w:val="6"/>
        </w:numPr>
        <w:spacing w:line="240" w:lineRule="auto"/>
        <w:rPr>
          <w:rFonts w:ascii="Verdana" w:hAnsi="Verdana" w:cs="Tahoma"/>
          <w:sz w:val="24"/>
          <w:szCs w:val="24"/>
        </w:rPr>
      </w:pPr>
      <w:r w:rsidRPr="002F28CD">
        <w:rPr>
          <w:rFonts w:ascii="Verdana" w:hAnsi="Verdana" w:cs="Tahoma"/>
          <w:sz w:val="24"/>
          <w:szCs w:val="24"/>
        </w:rPr>
        <w:t xml:space="preserve">Completed </w:t>
      </w:r>
      <w:r w:rsidRPr="002F28CD">
        <w:rPr>
          <w:rFonts w:ascii="Verdana" w:hAnsi="Verdana" w:cs="Tahoma"/>
          <w:bCs/>
          <w:sz w:val="24"/>
          <w:szCs w:val="24"/>
        </w:rPr>
        <w:t xml:space="preserve">tests will </w:t>
      </w:r>
      <w:r w:rsidRPr="002F28CD">
        <w:rPr>
          <w:rFonts w:ascii="Verdana" w:hAnsi="Verdana" w:cs="Tahoma"/>
          <w:b/>
          <w:bCs/>
          <w:sz w:val="24"/>
          <w:szCs w:val="24"/>
        </w:rPr>
        <w:t>only</w:t>
      </w:r>
      <w:r w:rsidRPr="002F28CD">
        <w:rPr>
          <w:rFonts w:ascii="Verdana" w:hAnsi="Verdana" w:cs="Tahoma"/>
          <w:bCs/>
          <w:sz w:val="24"/>
          <w:szCs w:val="24"/>
        </w:rPr>
        <w:t xml:space="preserve"> be returned through official college communication channels which includes intercampus mail or a designated COM email account</w:t>
      </w:r>
      <w:r w:rsidR="00162D82">
        <w:rPr>
          <w:rFonts w:ascii="Verdana" w:hAnsi="Verdana" w:cs="Tahoma"/>
          <w:sz w:val="24"/>
          <w:szCs w:val="24"/>
        </w:rPr>
        <w:t xml:space="preserve">.  </w:t>
      </w:r>
      <w:r w:rsidRPr="002F28CD">
        <w:rPr>
          <w:rFonts w:ascii="Verdana" w:hAnsi="Verdana" w:cs="Tahoma"/>
          <w:sz w:val="24"/>
          <w:szCs w:val="24"/>
        </w:rPr>
        <w:t>Please be advised that to ensure the integrity of the exam process, completed tests will no longer be provided outside of official college channels in</w:t>
      </w:r>
      <w:r w:rsidR="00162D82">
        <w:rPr>
          <w:rFonts w:ascii="Verdana" w:hAnsi="Verdana" w:cs="Tahoma"/>
          <w:sz w:val="24"/>
          <w:szCs w:val="24"/>
        </w:rPr>
        <w:t>cluding regular USPS mail, hand-</w:t>
      </w:r>
      <w:r w:rsidRPr="002F28CD">
        <w:rPr>
          <w:rFonts w:ascii="Verdana" w:hAnsi="Verdana" w:cs="Tahoma"/>
          <w:sz w:val="24"/>
          <w:szCs w:val="24"/>
        </w:rPr>
        <w:t>delivery to individual</w:t>
      </w:r>
      <w:r w:rsidR="00162D82">
        <w:rPr>
          <w:rFonts w:ascii="Verdana" w:hAnsi="Verdana" w:cs="Tahoma"/>
          <w:sz w:val="24"/>
          <w:szCs w:val="24"/>
        </w:rPr>
        <w:t xml:space="preserve"> instructors </w:t>
      </w:r>
      <w:r w:rsidRPr="002F28CD">
        <w:rPr>
          <w:rFonts w:ascii="Verdana" w:hAnsi="Verdana" w:cs="Tahoma"/>
          <w:sz w:val="24"/>
          <w:szCs w:val="24"/>
        </w:rPr>
        <w:t xml:space="preserve"> offices and/or emai</w:t>
      </w:r>
      <w:r w:rsidR="00B7779B">
        <w:rPr>
          <w:rFonts w:ascii="Verdana" w:hAnsi="Verdana" w:cs="Tahoma"/>
          <w:sz w:val="24"/>
          <w:szCs w:val="24"/>
        </w:rPr>
        <w:t xml:space="preserve">led to </w:t>
      </w:r>
      <w:r w:rsidR="00B7779B">
        <w:rPr>
          <w:rFonts w:ascii="Verdana" w:hAnsi="Verdana" w:cs="Tahoma"/>
          <w:sz w:val="24"/>
          <w:szCs w:val="24"/>
        </w:rPr>
        <w:lastRenderedPageBreak/>
        <w:t xml:space="preserve">personal </w:t>
      </w:r>
      <w:r w:rsidR="00162D82">
        <w:rPr>
          <w:rFonts w:ascii="Verdana" w:hAnsi="Verdana" w:cs="Tahoma"/>
          <w:sz w:val="24"/>
          <w:szCs w:val="24"/>
        </w:rPr>
        <w:t xml:space="preserve">instructor or departmental </w:t>
      </w:r>
      <w:r w:rsidR="00B7779B">
        <w:rPr>
          <w:rFonts w:ascii="Verdana" w:hAnsi="Verdana" w:cs="Tahoma"/>
          <w:sz w:val="24"/>
          <w:szCs w:val="24"/>
        </w:rPr>
        <w:t>email accounts.</w:t>
      </w:r>
      <w:r w:rsidR="00B7779B">
        <w:rPr>
          <w:rFonts w:ascii="Verdana" w:hAnsi="Verdana" w:cs="Tahoma"/>
          <w:sz w:val="24"/>
          <w:szCs w:val="24"/>
        </w:rPr>
        <w:br/>
      </w:r>
    </w:p>
    <w:p w14:paraId="3B2A07FB" w14:textId="4A278567" w:rsidR="0035563F" w:rsidRDefault="0035563F" w:rsidP="00B53447">
      <w:pPr>
        <w:pStyle w:val="ListParagraph"/>
        <w:numPr>
          <w:ilvl w:val="0"/>
          <w:numId w:val="6"/>
        </w:numPr>
        <w:spacing w:line="240" w:lineRule="auto"/>
        <w:rPr>
          <w:rFonts w:ascii="Verdana" w:hAnsi="Verdana" w:cs="Tahoma"/>
          <w:sz w:val="24"/>
          <w:szCs w:val="24"/>
        </w:rPr>
      </w:pPr>
      <w:r w:rsidRPr="002F28CD">
        <w:rPr>
          <w:rFonts w:ascii="Verdana" w:hAnsi="Verdana" w:cs="Tahoma"/>
          <w:sz w:val="24"/>
          <w:szCs w:val="24"/>
        </w:rPr>
        <w:t>Again, tests may not be proc</w:t>
      </w:r>
      <w:r w:rsidR="00162D82">
        <w:rPr>
          <w:rFonts w:ascii="Verdana" w:hAnsi="Verdana" w:cs="Tahoma"/>
          <w:sz w:val="24"/>
          <w:szCs w:val="24"/>
        </w:rPr>
        <w:t>essed if SAS receives them later than</w:t>
      </w:r>
      <w:r w:rsidRPr="002F28CD">
        <w:rPr>
          <w:rFonts w:ascii="Verdana" w:hAnsi="Verdana" w:cs="Tahoma"/>
          <w:sz w:val="24"/>
          <w:szCs w:val="24"/>
        </w:rPr>
        <w:t xml:space="preserve"> to </w:t>
      </w:r>
      <w:r w:rsidRPr="002F28CD">
        <w:rPr>
          <w:rFonts w:ascii="Verdana" w:hAnsi="Verdana" w:cs="Tahoma"/>
          <w:b/>
          <w:sz w:val="24"/>
          <w:szCs w:val="24"/>
        </w:rPr>
        <w:t>five</w:t>
      </w:r>
      <w:r w:rsidRPr="002F28CD">
        <w:rPr>
          <w:rFonts w:ascii="Verdana" w:hAnsi="Verdana" w:cs="Tahoma"/>
          <w:sz w:val="24"/>
          <w:szCs w:val="24"/>
        </w:rPr>
        <w:t xml:space="preserve"> (5) working days’ notice</w:t>
      </w:r>
      <w:r w:rsidR="00162D82">
        <w:rPr>
          <w:rFonts w:ascii="Verdana" w:hAnsi="Verdana" w:cs="Tahoma"/>
          <w:sz w:val="24"/>
          <w:szCs w:val="24"/>
        </w:rPr>
        <w:t xml:space="preserve">.  Should </w:t>
      </w:r>
      <w:r w:rsidR="008923A6">
        <w:rPr>
          <w:rFonts w:ascii="Verdana" w:hAnsi="Verdana" w:cs="Tahoma"/>
          <w:sz w:val="24"/>
          <w:szCs w:val="24"/>
        </w:rPr>
        <w:t>an</w:t>
      </w:r>
      <w:r w:rsidR="00162D82">
        <w:rPr>
          <w:rFonts w:ascii="Verdana" w:hAnsi="Verdana" w:cs="Tahoma"/>
          <w:sz w:val="24"/>
          <w:szCs w:val="24"/>
        </w:rPr>
        <w:t xml:space="preserve"> instructor be </w:t>
      </w:r>
      <w:r w:rsidRPr="002F28CD">
        <w:rPr>
          <w:rFonts w:ascii="Verdana" w:hAnsi="Verdana" w:cs="Tahoma"/>
          <w:sz w:val="24"/>
          <w:szCs w:val="24"/>
        </w:rPr>
        <w:t>delayed in creating and/or delivering an exam to SAS which precludes the</w:t>
      </w:r>
      <w:r w:rsidR="000F5A15" w:rsidRPr="002F28CD">
        <w:rPr>
          <w:rFonts w:ascii="Verdana" w:hAnsi="Verdana" w:cs="Tahoma"/>
          <w:sz w:val="24"/>
          <w:szCs w:val="24"/>
        </w:rPr>
        <w:t xml:space="preserve"> standard</w:t>
      </w:r>
      <w:r w:rsidRPr="002F28CD">
        <w:rPr>
          <w:rFonts w:ascii="Verdana" w:hAnsi="Verdana" w:cs="Tahoma"/>
          <w:sz w:val="24"/>
          <w:szCs w:val="24"/>
        </w:rPr>
        <w:t xml:space="preserve"> </w:t>
      </w:r>
      <w:r w:rsidR="000F5A15" w:rsidRPr="002F28CD">
        <w:rPr>
          <w:rFonts w:ascii="Verdana" w:hAnsi="Verdana" w:cs="Tahoma"/>
          <w:b/>
          <w:sz w:val="24"/>
          <w:szCs w:val="24"/>
        </w:rPr>
        <w:t>five</w:t>
      </w:r>
      <w:r w:rsidR="000F5A15" w:rsidRPr="002F28CD">
        <w:rPr>
          <w:rFonts w:ascii="Verdana" w:hAnsi="Verdana" w:cs="Tahoma"/>
          <w:sz w:val="24"/>
          <w:szCs w:val="24"/>
        </w:rPr>
        <w:t xml:space="preserve"> (</w:t>
      </w:r>
      <w:r w:rsidRPr="002F28CD">
        <w:rPr>
          <w:rFonts w:ascii="Verdana" w:hAnsi="Verdana" w:cs="Tahoma"/>
          <w:sz w:val="24"/>
          <w:szCs w:val="24"/>
        </w:rPr>
        <w:t>5</w:t>
      </w:r>
      <w:r w:rsidR="000F5A15" w:rsidRPr="002F28CD">
        <w:rPr>
          <w:rFonts w:ascii="Verdana" w:hAnsi="Verdana" w:cs="Tahoma"/>
          <w:sz w:val="24"/>
          <w:szCs w:val="24"/>
        </w:rPr>
        <w:t>) day notice and barring any other communication, SAS will expect that they will provide ADA comp</w:t>
      </w:r>
      <w:r w:rsidR="008923A6">
        <w:rPr>
          <w:rFonts w:ascii="Verdana" w:hAnsi="Verdana" w:cs="Tahoma"/>
          <w:sz w:val="24"/>
          <w:szCs w:val="24"/>
        </w:rPr>
        <w:t>liant testing accommodation h/herself</w:t>
      </w:r>
      <w:r w:rsidR="000F5A15" w:rsidRPr="002F28CD">
        <w:rPr>
          <w:rFonts w:ascii="Verdana" w:hAnsi="Verdana" w:cs="Tahoma"/>
          <w:sz w:val="24"/>
          <w:szCs w:val="24"/>
        </w:rPr>
        <w:t>.</w:t>
      </w:r>
    </w:p>
    <w:p w14:paraId="5CDDFFBC" w14:textId="77777777" w:rsidR="00B7779B" w:rsidRPr="002F28CD" w:rsidRDefault="00B7779B" w:rsidP="00B53447">
      <w:pPr>
        <w:pStyle w:val="ListParagraph"/>
        <w:spacing w:line="240" w:lineRule="auto"/>
        <w:rPr>
          <w:rFonts w:ascii="Verdana" w:hAnsi="Verdana" w:cs="Tahoma"/>
          <w:sz w:val="24"/>
          <w:szCs w:val="24"/>
        </w:rPr>
      </w:pPr>
    </w:p>
    <w:p w14:paraId="56D48B97" w14:textId="69358DD1" w:rsidR="00AA7E53" w:rsidRDefault="0035563F" w:rsidP="00B53447">
      <w:pPr>
        <w:pStyle w:val="ListParagraph"/>
        <w:numPr>
          <w:ilvl w:val="0"/>
          <w:numId w:val="6"/>
        </w:numPr>
        <w:spacing w:line="240" w:lineRule="auto"/>
        <w:rPr>
          <w:rFonts w:ascii="Verdana" w:hAnsi="Verdana" w:cs="Tahoma"/>
          <w:sz w:val="24"/>
          <w:szCs w:val="24"/>
        </w:rPr>
      </w:pPr>
      <w:r w:rsidRPr="002F28CD">
        <w:rPr>
          <w:rFonts w:ascii="Verdana" w:hAnsi="Verdana" w:cs="Tahoma"/>
          <w:sz w:val="24"/>
          <w:szCs w:val="24"/>
        </w:rPr>
        <w:t>Because of privacy law,</w:t>
      </w:r>
      <w:r w:rsidRPr="002F28CD">
        <w:rPr>
          <w:rFonts w:ascii="Verdana" w:hAnsi="Verdana" w:cs="Tahoma"/>
          <w:b/>
          <w:bCs/>
          <w:sz w:val="24"/>
          <w:szCs w:val="24"/>
        </w:rPr>
        <w:t xml:space="preserve"> all correspondence</w:t>
      </w:r>
      <w:r w:rsidRPr="002F28CD">
        <w:rPr>
          <w:rFonts w:ascii="Verdana" w:hAnsi="Verdana" w:cs="Tahoma"/>
          <w:sz w:val="24"/>
          <w:szCs w:val="24"/>
        </w:rPr>
        <w:t xml:space="preserve"> regarding students with disabilities must be made </w:t>
      </w:r>
      <w:r w:rsidRPr="002F28CD">
        <w:rPr>
          <w:rFonts w:ascii="Verdana" w:hAnsi="Verdana" w:cs="Tahoma"/>
          <w:b/>
          <w:bCs/>
          <w:sz w:val="24"/>
          <w:szCs w:val="24"/>
        </w:rPr>
        <w:t>through the instructor’s COM email</w:t>
      </w:r>
      <w:r w:rsidRPr="002F28CD">
        <w:rPr>
          <w:rFonts w:ascii="Verdana" w:hAnsi="Verdana" w:cs="Tahoma"/>
          <w:sz w:val="24"/>
          <w:szCs w:val="24"/>
        </w:rPr>
        <w:t>.  Should instructors have questions about any specific student’s accommodation, then h/she should contact the requesting student’s SAS counselor</w:t>
      </w:r>
      <w:r w:rsidR="00162D82">
        <w:rPr>
          <w:rFonts w:ascii="Verdana" w:hAnsi="Verdana" w:cs="Tahoma"/>
          <w:sz w:val="24"/>
          <w:szCs w:val="24"/>
        </w:rPr>
        <w:t xml:space="preserve">. </w:t>
      </w:r>
      <w:r w:rsidR="008923A6">
        <w:rPr>
          <w:rFonts w:ascii="Verdana" w:hAnsi="Verdana" w:cs="Tahoma"/>
          <w:sz w:val="24"/>
          <w:szCs w:val="24"/>
        </w:rPr>
        <w:t xml:space="preserve"> </w:t>
      </w:r>
      <w:r w:rsidR="00162D82">
        <w:rPr>
          <w:rFonts w:ascii="Verdana" w:hAnsi="Verdana" w:cs="Tahoma"/>
          <w:sz w:val="24"/>
          <w:szCs w:val="24"/>
        </w:rPr>
        <w:t>Each student’s SAS Counselor is noted on that h/her</w:t>
      </w:r>
      <w:r w:rsidRPr="002F28CD">
        <w:rPr>
          <w:rFonts w:ascii="Verdana" w:hAnsi="Verdana" w:cs="Tahoma"/>
          <w:sz w:val="24"/>
          <w:szCs w:val="24"/>
        </w:rPr>
        <w:t xml:space="preserve"> accommodations request form.  If that form is not immediately available for reference, then the instructor should fe</w:t>
      </w:r>
      <w:r w:rsidR="002F28CD">
        <w:rPr>
          <w:rFonts w:ascii="Verdana" w:hAnsi="Verdana" w:cs="Tahoma"/>
          <w:sz w:val="24"/>
          <w:szCs w:val="24"/>
        </w:rPr>
        <w:t>el free to contact SAS Director or the Dean of Student Success</w:t>
      </w:r>
      <w:r w:rsidRPr="002F28CD">
        <w:rPr>
          <w:rFonts w:ascii="Verdana" w:hAnsi="Verdana" w:cs="Tahoma"/>
          <w:sz w:val="24"/>
          <w:szCs w:val="24"/>
        </w:rPr>
        <w:t>.</w:t>
      </w:r>
    </w:p>
    <w:p w14:paraId="0CA47BF5" w14:textId="77777777" w:rsidR="008923A6" w:rsidRPr="008923A6" w:rsidRDefault="008923A6" w:rsidP="00B53447">
      <w:pPr>
        <w:pStyle w:val="ListParagraph"/>
        <w:spacing w:line="240" w:lineRule="auto"/>
        <w:rPr>
          <w:rFonts w:ascii="Verdana" w:hAnsi="Verdana" w:cs="Tahoma"/>
          <w:sz w:val="24"/>
          <w:szCs w:val="24"/>
        </w:rPr>
      </w:pPr>
    </w:p>
    <w:p w14:paraId="0370777C" w14:textId="77777777" w:rsidR="008923A6" w:rsidRPr="002F28CD" w:rsidRDefault="008923A6" w:rsidP="00B53447">
      <w:pPr>
        <w:pStyle w:val="ListParagraph"/>
        <w:spacing w:line="240" w:lineRule="auto"/>
        <w:rPr>
          <w:rFonts w:ascii="Verdana" w:hAnsi="Verdana" w:cs="Tahoma"/>
          <w:sz w:val="24"/>
          <w:szCs w:val="24"/>
        </w:rPr>
      </w:pPr>
    </w:p>
    <w:p w14:paraId="31D94AA1" w14:textId="62BE543C" w:rsidR="008923A6" w:rsidRPr="008923A6" w:rsidRDefault="008923A6" w:rsidP="00B53447">
      <w:pPr>
        <w:numPr>
          <w:ilvl w:val="0"/>
          <w:numId w:val="8"/>
        </w:numPr>
        <w:spacing w:line="240" w:lineRule="auto"/>
        <w:ind w:left="360"/>
        <w:outlineLvl w:val="0"/>
        <w:rPr>
          <w:rFonts w:ascii="Verdana" w:hAnsi="Verdana"/>
          <w:b/>
          <w:sz w:val="24"/>
          <w:szCs w:val="24"/>
        </w:rPr>
      </w:pPr>
      <w:r w:rsidRPr="008923A6">
        <w:rPr>
          <w:rFonts w:ascii="Verdana" w:hAnsi="Verdana"/>
          <w:b/>
          <w:sz w:val="24"/>
          <w:szCs w:val="24"/>
        </w:rPr>
        <w:t xml:space="preserve">Syllabi </w:t>
      </w:r>
      <w:r>
        <w:rPr>
          <w:rFonts w:ascii="Verdana" w:hAnsi="Verdana"/>
          <w:b/>
          <w:sz w:val="24"/>
          <w:szCs w:val="24"/>
        </w:rPr>
        <w:t>Recommendations which Increase Access</w:t>
      </w:r>
    </w:p>
    <w:p w14:paraId="7810DA87" w14:textId="3568D242" w:rsidR="008923A6" w:rsidRPr="008923A6" w:rsidRDefault="008923A6" w:rsidP="00B53447">
      <w:pPr>
        <w:spacing w:line="240" w:lineRule="auto"/>
        <w:ind w:left="360"/>
        <w:rPr>
          <w:rFonts w:ascii="Verdana" w:hAnsi="Verdana" w:cs="Tahoma"/>
          <w:sz w:val="24"/>
          <w:szCs w:val="24"/>
        </w:rPr>
      </w:pPr>
      <w:r>
        <w:rPr>
          <w:rFonts w:ascii="Verdana" w:hAnsi="Verdana" w:cs="Tahoma"/>
          <w:sz w:val="24"/>
          <w:szCs w:val="24"/>
        </w:rPr>
        <w:t>W</w:t>
      </w:r>
      <w:r w:rsidRPr="008923A6">
        <w:rPr>
          <w:rFonts w:ascii="Verdana" w:hAnsi="Verdana" w:cs="Tahoma"/>
          <w:sz w:val="24"/>
          <w:szCs w:val="24"/>
        </w:rPr>
        <w:t>hen preparing a new syllabuses or updating an old syllabus, please address the below items in terms of testing:</w:t>
      </w:r>
    </w:p>
    <w:p w14:paraId="399C574B" w14:textId="77777777" w:rsidR="0005222C" w:rsidRPr="008923A6" w:rsidRDefault="008923A6" w:rsidP="00B53447">
      <w:pPr>
        <w:numPr>
          <w:ilvl w:val="0"/>
          <w:numId w:val="7"/>
        </w:numPr>
        <w:spacing w:after="0" w:line="240" w:lineRule="auto"/>
        <w:contextualSpacing/>
        <w:rPr>
          <w:rFonts w:ascii="Verdana" w:hAnsi="Verdana" w:cs="Tahoma"/>
          <w:sz w:val="24"/>
          <w:szCs w:val="24"/>
        </w:rPr>
      </w:pPr>
      <w:r w:rsidRPr="008923A6">
        <w:rPr>
          <w:rFonts w:ascii="Verdana" w:hAnsi="Verdana" w:cs="Tahoma"/>
          <w:sz w:val="24"/>
          <w:szCs w:val="24"/>
        </w:rPr>
        <w:t>Clarify difference between tests and quizzes.  Like tests, quizzes must be accommodated.  However, quizzes by definition offer a brief (typically 5-10 minutes) check-in regarding a student’s knowledge. They are not intended to be a comprehensive assessment of subject matter competence like an exam (typically 60-120 minutes).</w:t>
      </w:r>
      <w:r w:rsidRPr="008923A6">
        <w:rPr>
          <w:rFonts w:ascii="Verdana" w:hAnsi="Verdana" w:cs="Tahoma"/>
          <w:sz w:val="24"/>
          <w:szCs w:val="24"/>
        </w:rPr>
        <w:br/>
      </w:r>
    </w:p>
    <w:p w14:paraId="3DCDA19A" w14:textId="77777777" w:rsidR="008923A6" w:rsidRPr="008923A6" w:rsidRDefault="008923A6" w:rsidP="00B53447">
      <w:pPr>
        <w:numPr>
          <w:ilvl w:val="0"/>
          <w:numId w:val="7"/>
        </w:numPr>
        <w:spacing w:after="0" w:line="240" w:lineRule="auto"/>
        <w:contextualSpacing/>
        <w:rPr>
          <w:rFonts w:ascii="Verdana" w:hAnsi="Verdana" w:cs="Tahoma"/>
          <w:sz w:val="24"/>
          <w:szCs w:val="24"/>
        </w:rPr>
      </w:pPr>
      <w:r w:rsidRPr="008923A6">
        <w:rPr>
          <w:rFonts w:ascii="Verdana" w:hAnsi="Verdana" w:cs="Tahoma"/>
          <w:sz w:val="24"/>
          <w:szCs w:val="24"/>
        </w:rPr>
        <w:t xml:space="preserve">Clarify how much time is allotted to complete an exam and quiz.  This is important because an SAS student with a double time exam accommodation, could ask for months to complete an exam which does not have a definitive completion time detailed in the course syllabuses. </w:t>
      </w:r>
    </w:p>
    <w:p w14:paraId="14BD641E" w14:textId="77777777" w:rsidR="008923A6" w:rsidRPr="008923A6" w:rsidRDefault="008923A6" w:rsidP="00B53447">
      <w:pPr>
        <w:spacing w:line="240" w:lineRule="auto"/>
        <w:ind w:left="720"/>
        <w:contextualSpacing/>
        <w:rPr>
          <w:rFonts w:ascii="Verdana" w:hAnsi="Verdana" w:cs="Tahoma"/>
          <w:sz w:val="24"/>
          <w:szCs w:val="24"/>
        </w:rPr>
      </w:pPr>
    </w:p>
    <w:p w14:paraId="40B69E34" w14:textId="77777777" w:rsidR="008923A6" w:rsidRPr="008923A6" w:rsidRDefault="008923A6" w:rsidP="00B53447">
      <w:pPr>
        <w:numPr>
          <w:ilvl w:val="0"/>
          <w:numId w:val="7"/>
        </w:numPr>
        <w:spacing w:after="0" w:line="240" w:lineRule="auto"/>
        <w:contextualSpacing/>
        <w:rPr>
          <w:rFonts w:ascii="Verdana" w:hAnsi="Verdana" w:cs="Tahoma"/>
          <w:sz w:val="24"/>
          <w:szCs w:val="24"/>
        </w:rPr>
      </w:pPr>
      <w:r w:rsidRPr="008923A6">
        <w:rPr>
          <w:rFonts w:ascii="Verdana" w:hAnsi="Verdana" w:cs="Tahoma"/>
          <w:sz w:val="24"/>
          <w:szCs w:val="24"/>
        </w:rPr>
        <w:t xml:space="preserve">Clarify how quizzes will be provided to students.  For example, quizzes 5-10 minutes in length will be provided to students with an accommodation, 15 minutes before the beginning of the class session in which it is planned.  </w:t>
      </w:r>
    </w:p>
    <w:p w14:paraId="38DFF96C" w14:textId="77777777" w:rsidR="008923A6" w:rsidRPr="008923A6" w:rsidRDefault="008923A6" w:rsidP="008923A6">
      <w:pPr>
        <w:spacing w:line="276" w:lineRule="auto"/>
        <w:rPr>
          <w:sz w:val="24"/>
          <w:szCs w:val="24"/>
        </w:rPr>
      </w:pPr>
    </w:p>
    <w:p w14:paraId="407823C1" w14:textId="77777777" w:rsidR="0035563F" w:rsidRPr="002F28CD" w:rsidRDefault="0035563F" w:rsidP="0035563F">
      <w:pPr>
        <w:rPr>
          <w:sz w:val="24"/>
          <w:szCs w:val="24"/>
        </w:rPr>
      </w:pPr>
    </w:p>
    <w:sectPr w:rsidR="0035563F" w:rsidRPr="002F28C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500B6" w14:textId="77777777" w:rsidR="00F8434A" w:rsidRDefault="00F8434A" w:rsidP="00FD314F">
      <w:pPr>
        <w:spacing w:after="0" w:line="240" w:lineRule="auto"/>
      </w:pPr>
      <w:r>
        <w:separator/>
      </w:r>
    </w:p>
  </w:endnote>
  <w:endnote w:type="continuationSeparator" w:id="0">
    <w:p w14:paraId="35420E3F" w14:textId="77777777" w:rsidR="00F8434A" w:rsidRDefault="00F8434A" w:rsidP="00FD3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DD4D8" w14:textId="77777777" w:rsidR="008E31EB" w:rsidRDefault="008E31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900281"/>
      <w:docPartObj>
        <w:docPartGallery w:val="Page Numbers (Bottom of Page)"/>
        <w:docPartUnique/>
      </w:docPartObj>
    </w:sdtPr>
    <w:sdtEndPr/>
    <w:sdtContent>
      <w:sdt>
        <w:sdtPr>
          <w:id w:val="-1769616900"/>
          <w:docPartObj>
            <w:docPartGallery w:val="Page Numbers (Top of Page)"/>
            <w:docPartUnique/>
          </w:docPartObj>
        </w:sdtPr>
        <w:sdtEndPr/>
        <w:sdtContent>
          <w:p w14:paraId="245CCC33" w14:textId="3B40CD4B" w:rsidR="008E31EB" w:rsidRDefault="008E31E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91BD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1BD2">
              <w:rPr>
                <w:b/>
                <w:bCs/>
                <w:noProof/>
              </w:rPr>
              <w:t>2</w:t>
            </w:r>
            <w:r>
              <w:rPr>
                <w:b/>
                <w:bCs/>
                <w:sz w:val="24"/>
                <w:szCs w:val="24"/>
              </w:rPr>
              <w:fldChar w:fldCharType="end"/>
            </w:r>
          </w:p>
        </w:sdtContent>
      </w:sdt>
    </w:sdtContent>
  </w:sdt>
  <w:p w14:paraId="7DB63D5D" w14:textId="77777777" w:rsidR="008E31EB" w:rsidRDefault="008E31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DF4CC" w14:textId="77777777" w:rsidR="008E31EB" w:rsidRDefault="008E3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BBE77" w14:textId="77777777" w:rsidR="00F8434A" w:rsidRDefault="00F8434A" w:rsidP="00FD314F">
      <w:pPr>
        <w:spacing w:after="0" w:line="240" w:lineRule="auto"/>
      </w:pPr>
      <w:r>
        <w:separator/>
      </w:r>
    </w:p>
  </w:footnote>
  <w:footnote w:type="continuationSeparator" w:id="0">
    <w:p w14:paraId="0553FDB7" w14:textId="77777777" w:rsidR="00F8434A" w:rsidRDefault="00F8434A" w:rsidP="00FD3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C1F66" w14:textId="77777777" w:rsidR="008E31EB" w:rsidRDefault="008E31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A8E98" w14:textId="77777777" w:rsidR="00067755" w:rsidRPr="00067755" w:rsidRDefault="00067755" w:rsidP="00067755">
    <w:pPr>
      <w:kinsoku w:val="0"/>
      <w:overflowPunct w:val="0"/>
      <w:autoSpaceDE w:val="0"/>
      <w:autoSpaceDN w:val="0"/>
      <w:adjustRightInd w:val="0"/>
      <w:spacing w:before="69"/>
      <w:ind w:left="40"/>
      <w:jc w:val="right"/>
      <w:rPr>
        <w:rFonts w:ascii="Georgia" w:hAnsi="Georgia" w:cs="Georgia"/>
        <w:szCs w:val="24"/>
      </w:rPr>
    </w:pPr>
    <w:r w:rsidRPr="00067755">
      <w:rPr>
        <w:rFonts w:ascii="Georgia" w:hAnsi="Georgia"/>
        <w:noProof/>
        <w:spacing w:val="-80"/>
      </w:rPr>
      <w:drawing>
        <wp:anchor distT="0" distB="0" distL="114300" distR="114300" simplePos="0" relativeHeight="251659264" behindDoc="0" locked="0" layoutInCell="1" allowOverlap="0" wp14:anchorId="3C0D4C1D" wp14:editId="652DC7C7">
          <wp:simplePos x="0" y="0"/>
          <wp:positionH relativeFrom="margin">
            <wp:align>left</wp:align>
          </wp:positionH>
          <wp:positionV relativeFrom="topMargin">
            <wp:posOffset>456117</wp:posOffset>
          </wp:positionV>
          <wp:extent cx="1576070" cy="581025"/>
          <wp:effectExtent l="0" t="0" r="5080" b="9525"/>
          <wp:wrapNone/>
          <wp:docPr id="2" name="Picture 2" descr="Sca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ledbmp"/>
                  <pic:cNvPicPr>
                    <a:picLocks noChangeAspect="1" noChangeArrowheads="1"/>
                  </pic:cNvPicPr>
                </pic:nvPicPr>
                <pic:blipFill>
                  <a:blip r:embed="rId1"/>
                  <a:srcRect/>
                  <a:stretch>
                    <a:fillRect/>
                  </a:stretch>
                </pic:blipFill>
                <pic:spPr bwMode="auto">
                  <a:xfrm>
                    <a:off x="0" y="0"/>
                    <a:ext cx="1576070" cy="581025"/>
                  </a:xfrm>
                  <a:prstGeom prst="rect">
                    <a:avLst/>
                  </a:prstGeom>
                  <a:noFill/>
                  <a:ln w="9525">
                    <a:noFill/>
                    <a:miter lim="800000"/>
                    <a:headEnd/>
                    <a:tailEnd/>
                  </a:ln>
                </pic:spPr>
              </pic:pic>
            </a:graphicData>
          </a:graphic>
        </wp:anchor>
      </w:drawing>
    </w:r>
    <w:r w:rsidRPr="00067755">
      <w:rPr>
        <w:rFonts w:ascii="Georgia" w:hAnsi="Georgia" w:cs="Georgia"/>
        <w:b/>
        <w:bCs/>
        <w:spacing w:val="-1"/>
        <w:sz w:val="40"/>
        <w:szCs w:val="40"/>
      </w:rPr>
      <w:t>Student</w:t>
    </w:r>
    <w:r w:rsidRPr="00067755">
      <w:rPr>
        <w:rFonts w:ascii="Georgia" w:hAnsi="Georgia" w:cs="Georgia"/>
        <w:b/>
        <w:bCs/>
        <w:sz w:val="40"/>
        <w:szCs w:val="40"/>
      </w:rPr>
      <w:t xml:space="preserve"> </w:t>
    </w:r>
    <w:r w:rsidRPr="00067755">
      <w:rPr>
        <w:rFonts w:ascii="Georgia" w:hAnsi="Georgia" w:cs="Georgia"/>
        <w:b/>
        <w:bCs/>
        <w:spacing w:val="-2"/>
        <w:sz w:val="40"/>
        <w:szCs w:val="40"/>
      </w:rPr>
      <w:t>Accessibility</w:t>
    </w:r>
    <w:r w:rsidRPr="00067755">
      <w:rPr>
        <w:rFonts w:ascii="Georgia" w:hAnsi="Georgia" w:cs="Georgia"/>
        <w:b/>
        <w:bCs/>
        <w:sz w:val="40"/>
        <w:szCs w:val="40"/>
      </w:rPr>
      <w:t xml:space="preserve"> </w:t>
    </w:r>
    <w:r w:rsidRPr="00067755">
      <w:rPr>
        <w:rFonts w:ascii="Georgia" w:hAnsi="Georgia" w:cs="Georgia"/>
        <w:b/>
        <w:bCs/>
        <w:spacing w:val="-1"/>
        <w:sz w:val="40"/>
        <w:szCs w:val="40"/>
      </w:rPr>
      <w:t>Services</w:t>
    </w:r>
    <w:r w:rsidRPr="00067755">
      <w:rPr>
        <w:rFonts w:ascii="Georgia" w:hAnsi="Georgia" w:cs="Georgia"/>
        <w:b/>
        <w:bCs/>
        <w:spacing w:val="-1"/>
        <w:sz w:val="40"/>
        <w:szCs w:val="40"/>
      </w:rPr>
      <w:br/>
    </w:r>
    <w:r w:rsidRPr="00067755">
      <w:rPr>
        <w:rFonts w:ascii="Georgia" w:hAnsi="Georgia" w:cs="Georgia"/>
        <w:b/>
        <w:bCs/>
        <w:spacing w:val="-1"/>
        <w:szCs w:val="24"/>
      </w:rPr>
      <w:t>LC40</w:t>
    </w:r>
    <w:r w:rsidRPr="00067755">
      <w:rPr>
        <w:rFonts w:ascii="Georgia" w:hAnsi="Georgia" w:cs="Georgia"/>
        <w:b/>
        <w:bCs/>
        <w:spacing w:val="57"/>
        <w:szCs w:val="24"/>
      </w:rPr>
      <w:t xml:space="preserve"> </w:t>
    </w:r>
    <w:r w:rsidRPr="00067755">
      <w:rPr>
        <w:rFonts w:ascii="Georgia" w:hAnsi="Georgia" w:cs="Georgia"/>
        <w:b/>
        <w:bCs/>
        <w:szCs w:val="24"/>
      </w:rPr>
      <w:t>-</w:t>
    </w:r>
    <w:r w:rsidRPr="00067755">
      <w:rPr>
        <w:rFonts w:ascii="Georgia" w:hAnsi="Georgia" w:cs="Georgia"/>
        <w:b/>
        <w:bCs/>
        <w:spacing w:val="58"/>
        <w:szCs w:val="24"/>
      </w:rPr>
      <w:t xml:space="preserve"> </w:t>
    </w:r>
    <w:r w:rsidRPr="00067755">
      <w:rPr>
        <w:rFonts w:ascii="Georgia" w:hAnsi="Georgia" w:cs="Georgia"/>
        <w:b/>
        <w:bCs/>
        <w:spacing w:val="-1"/>
        <w:szCs w:val="24"/>
      </w:rPr>
      <w:t>415.485.9406</w:t>
    </w:r>
    <w:r w:rsidRPr="00067755">
      <w:rPr>
        <w:rFonts w:ascii="Georgia" w:hAnsi="Georgia" w:cs="Georgia"/>
        <w:b/>
        <w:bCs/>
        <w:spacing w:val="-2"/>
        <w:szCs w:val="24"/>
      </w:rPr>
      <w:t xml:space="preserve"> </w:t>
    </w:r>
    <w:r w:rsidRPr="00067755">
      <w:rPr>
        <w:rFonts w:ascii="Georgia" w:hAnsi="Georgia" w:cs="Georgia"/>
        <w:b/>
        <w:bCs/>
        <w:spacing w:val="-1"/>
        <w:szCs w:val="24"/>
      </w:rPr>
      <w:t>or</w:t>
    </w:r>
    <w:r w:rsidRPr="00067755">
      <w:rPr>
        <w:rFonts w:ascii="Georgia" w:hAnsi="Georgia" w:cs="Georgia"/>
        <w:b/>
        <w:bCs/>
        <w:spacing w:val="-2"/>
        <w:szCs w:val="24"/>
      </w:rPr>
      <w:t xml:space="preserve"> </w:t>
    </w:r>
    <w:r w:rsidRPr="00067755">
      <w:rPr>
        <w:rFonts w:ascii="Georgia" w:hAnsi="Georgia" w:cs="Georgia"/>
        <w:b/>
        <w:bCs/>
        <w:spacing w:val="-1"/>
        <w:szCs w:val="24"/>
      </w:rPr>
      <w:t>ex.7406</w:t>
    </w:r>
    <w:r w:rsidRPr="00067755">
      <w:rPr>
        <w:rFonts w:ascii="Georgia" w:hAnsi="Georgia" w:cs="Georgia"/>
        <w:b/>
        <w:bCs/>
        <w:spacing w:val="58"/>
        <w:szCs w:val="24"/>
      </w:rPr>
      <w:t xml:space="preserve"> </w:t>
    </w:r>
    <w:r w:rsidRPr="00067755">
      <w:rPr>
        <w:rFonts w:ascii="Georgia" w:hAnsi="Georgia" w:cs="Georgia"/>
        <w:b/>
        <w:bCs/>
        <w:szCs w:val="24"/>
      </w:rPr>
      <w:t>-</w:t>
    </w:r>
    <w:r w:rsidRPr="00067755">
      <w:rPr>
        <w:rFonts w:ascii="Georgia" w:hAnsi="Georgia" w:cs="Georgia"/>
        <w:b/>
        <w:bCs/>
        <w:spacing w:val="58"/>
        <w:szCs w:val="24"/>
      </w:rPr>
      <w:t xml:space="preserve"> </w:t>
    </w:r>
    <w:hyperlink r:id="rId2" w:history="1">
      <w:r w:rsidRPr="00067755">
        <w:rPr>
          <w:rFonts w:ascii="Georgia" w:hAnsi="Georgia" w:cs="Georgia"/>
          <w:b/>
          <w:bCs/>
          <w:spacing w:val="-1"/>
          <w:szCs w:val="24"/>
        </w:rPr>
        <w:t>sas@marin.edu</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0D0DE" w14:textId="77777777" w:rsidR="008E31EB" w:rsidRDefault="008E31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0C5F"/>
    <w:multiLevelType w:val="hybridMultilevel"/>
    <w:tmpl w:val="F33E2568"/>
    <w:lvl w:ilvl="0" w:tplc="5D0E70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518BE"/>
    <w:multiLevelType w:val="hybridMultilevel"/>
    <w:tmpl w:val="0DE66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115326"/>
    <w:multiLevelType w:val="hybridMultilevel"/>
    <w:tmpl w:val="2AC08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7765F"/>
    <w:multiLevelType w:val="hybridMultilevel"/>
    <w:tmpl w:val="BBFEB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490521"/>
    <w:multiLevelType w:val="hybridMultilevel"/>
    <w:tmpl w:val="C7C66C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8AA10AF"/>
    <w:multiLevelType w:val="hybridMultilevel"/>
    <w:tmpl w:val="608EA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3537FF"/>
    <w:multiLevelType w:val="hybridMultilevel"/>
    <w:tmpl w:val="E78A25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1"/>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14F"/>
    <w:rsid w:val="00067755"/>
    <w:rsid w:val="000C1511"/>
    <w:rsid w:val="000F5A15"/>
    <w:rsid w:val="00136E74"/>
    <w:rsid w:val="00162D82"/>
    <w:rsid w:val="002C1C9C"/>
    <w:rsid w:val="002D372B"/>
    <w:rsid w:val="002F28CD"/>
    <w:rsid w:val="00321A00"/>
    <w:rsid w:val="0035563F"/>
    <w:rsid w:val="00464D92"/>
    <w:rsid w:val="00591BD2"/>
    <w:rsid w:val="0059732C"/>
    <w:rsid w:val="005E497A"/>
    <w:rsid w:val="0063309E"/>
    <w:rsid w:val="00635944"/>
    <w:rsid w:val="008923A6"/>
    <w:rsid w:val="008D00CC"/>
    <w:rsid w:val="008E31EB"/>
    <w:rsid w:val="008E6EC9"/>
    <w:rsid w:val="009050A9"/>
    <w:rsid w:val="00A6448F"/>
    <w:rsid w:val="00A81C15"/>
    <w:rsid w:val="00AA7E53"/>
    <w:rsid w:val="00B53447"/>
    <w:rsid w:val="00B6487D"/>
    <w:rsid w:val="00B66BC1"/>
    <w:rsid w:val="00B706EE"/>
    <w:rsid w:val="00B7779B"/>
    <w:rsid w:val="00C63FF2"/>
    <w:rsid w:val="00C80E99"/>
    <w:rsid w:val="00CD4B05"/>
    <w:rsid w:val="00CD7CA8"/>
    <w:rsid w:val="00D1370D"/>
    <w:rsid w:val="00D27412"/>
    <w:rsid w:val="00ED3683"/>
    <w:rsid w:val="00F12D78"/>
    <w:rsid w:val="00F22130"/>
    <w:rsid w:val="00F8434A"/>
    <w:rsid w:val="00FD314F"/>
    <w:rsid w:val="2C22820B"/>
    <w:rsid w:val="4C53A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EB880"/>
  <w15:chartTrackingRefBased/>
  <w15:docId w15:val="{30A8CF3D-0C81-436B-ABAB-285CB483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372B"/>
    <w:pPr>
      <w:spacing w:line="276" w:lineRule="auto"/>
      <w:outlineLvl w:val="0"/>
    </w:pPr>
    <w:rPr>
      <w:rFonts w:ascii="Verdana" w:hAnsi="Verdana"/>
      <w:color w:val="00206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370D"/>
    <w:pPr>
      <w:spacing w:after="0" w:line="240" w:lineRule="auto"/>
      <w:contextualSpacing/>
      <w:jc w:val="center"/>
    </w:pPr>
    <w:rPr>
      <w:rFonts w:ascii="Verdana" w:eastAsiaTheme="majorEastAsia" w:hAnsi="Verdana" w:cstheme="majorBidi"/>
      <w:spacing w:val="-10"/>
      <w:kern w:val="28"/>
      <w:sz w:val="44"/>
      <w:szCs w:val="44"/>
    </w:rPr>
  </w:style>
  <w:style w:type="character" w:customStyle="1" w:styleId="TitleChar">
    <w:name w:val="Title Char"/>
    <w:basedOn w:val="DefaultParagraphFont"/>
    <w:link w:val="Title"/>
    <w:uiPriority w:val="10"/>
    <w:rsid w:val="00D1370D"/>
    <w:rPr>
      <w:rFonts w:ascii="Verdana" w:eastAsiaTheme="majorEastAsia" w:hAnsi="Verdana" w:cstheme="majorBidi"/>
      <w:spacing w:val="-10"/>
      <w:kern w:val="28"/>
      <w:sz w:val="44"/>
      <w:szCs w:val="44"/>
    </w:rPr>
  </w:style>
  <w:style w:type="paragraph" w:styleId="Header">
    <w:name w:val="header"/>
    <w:basedOn w:val="Normal"/>
    <w:link w:val="HeaderChar"/>
    <w:uiPriority w:val="99"/>
    <w:unhideWhenUsed/>
    <w:rsid w:val="00FD3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14F"/>
  </w:style>
  <w:style w:type="paragraph" w:styleId="Footer">
    <w:name w:val="footer"/>
    <w:basedOn w:val="Normal"/>
    <w:link w:val="FooterChar"/>
    <w:uiPriority w:val="99"/>
    <w:unhideWhenUsed/>
    <w:rsid w:val="00FD3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14F"/>
  </w:style>
  <w:style w:type="paragraph" w:styleId="ListParagraph">
    <w:name w:val="List Paragraph"/>
    <w:basedOn w:val="Normal"/>
    <w:uiPriority w:val="34"/>
    <w:qFormat/>
    <w:rsid w:val="00C63FF2"/>
    <w:pPr>
      <w:ind w:left="720"/>
      <w:contextualSpacing/>
    </w:pPr>
  </w:style>
  <w:style w:type="paragraph" w:styleId="NoSpacing">
    <w:name w:val="No Spacing"/>
    <w:uiPriority w:val="1"/>
    <w:qFormat/>
    <w:rsid w:val="00CD7CA8"/>
    <w:pPr>
      <w:spacing w:after="0" w:line="240" w:lineRule="auto"/>
    </w:pPr>
  </w:style>
  <w:style w:type="character" w:styleId="Hyperlink">
    <w:name w:val="Hyperlink"/>
    <w:basedOn w:val="DefaultParagraphFont"/>
    <w:uiPriority w:val="99"/>
    <w:semiHidden/>
    <w:unhideWhenUsed/>
    <w:rsid w:val="0035563F"/>
    <w:rPr>
      <w:color w:val="0563C1"/>
      <w:u w:val="single"/>
    </w:rPr>
  </w:style>
  <w:style w:type="character" w:customStyle="1" w:styleId="Heading1Char">
    <w:name w:val="Heading 1 Char"/>
    <w:basedOn w:val="DefaultParagraphFont"/>
    <w:link w:val="Heading1"/>
    <w:uiPriority w:val="9"/>
    <w:rsid w:val="002D372B"/>
    <w:rPr>
      <w:rFonts w:ascii="Verdana" w:hAnsi="Verdana"/>
      <w:color w:val="002060"/>
      <w:sz w:val="28"/>
      <w:szCs w:val="28"/>
    </w:rPr>
  </w:style>
  <w:style w:type="paragraph" w:styleId="BalloonText">
    <w:name w:val="Balloon Text"/>
    <w:basedOn w:val="Normal"/>
    <w:link w:val="BalloonTextChar"/>
    <w:uiPriority w:val="99"/>
    <w:semiHidden/>
    <w:unhideWhenUsed/>
    <w:rsid w:val="008E3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1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zarrehparvar@marin.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stesting@marin.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mailto:sas@marin.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 Dimopoulos</dc:creator>
  <cp:keywords/>
  <dc:description/>
  <cp:lastModifiedBy>Sven R Jones</cp:lastModifiedBy>
  <cp:revision>12</cp:revision>
  <cp:lastPrinted>2016-06-22T17:11:00Z</cp:lastPrinted>
  <dcterms:created xsi:type="dcterms:W3CDTF">2016-06-21T01:31:00Z</dcterms:created>
  <dcterms:modified xsi:type="dcterms:W3CDTF">2016-08-14T00:18:00Z</dcterms:modified>
</cp:coreProperties>
</file>